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7445F" w14:textId="77777777" w:rsidR="000001E0" w:rsidRPr="00DC623A" w:rsidRDefault="000001E0" w:rsidP="000001E0">
      <w:pPr>
        <w:rPr>
          <w:rFonts w:ascii="Arial" w:hAnsi="Arial" w:cs="Arial"/>
          <w:sz w:val="20"/>
        </w:rPr>
      </w:pPr>
    </w:p>
    <w:p w14:paraId="7C46E060" w14:textId="77777777" w:rsidR="000001E0" w:rsidRPr="00DC623A" w:rsidRDefault="000001E0" w:rsidP="000001E0">
      <w:pPr>
        <w:rPr>
          <w:rFonts w:ascii="Arial" w:hAnsi="Arial" w:cs="Arial"/>
          <w:sz w:val="20"/>
        </w:rPr>
      </w:pPr>
    </w:p>
    <w:p w14:paraId="461ACA6C" w14:textId="77777777" w:rsidR="000001E0" w:rsidRPr="00DC623A" w:rsidRDefault="000001E0" w:rsidP="000001E0">
      <w:pPr>
        <w:rPr>
          <w:rFonts w:ascii="Arial" w:hAnsi="Arial" w:cs="Arial"/>
          <w:b/>
          <w:sz w:val="28"/>
          <w:szCs w:val="28"/>
        </w:rPr>
      </w:pPr>
      <w:r w:rsidRPr="00DC623A">
        <w:rPr>
          <w:rFonts w:ascii="Arial" w:hAnsi="Arial" w:cs="Arial"/>
          <w:b/>
          <w:sz w:val="28"/>
          <w:szCs w:val="28"/>
        </w:rPr>
        <w:t>Supp</w:t>
      </w:r>
      <w:r>
        <w:rPr>
          <w:rFonts w:ascii="Arial" w:hAnsi="Arial" w:cs="Arial"/>
          <w:b/>
          <w:sz w:val="28"/>
          <w:szCs w:val="28"/>
        </w:rPr>
        <w:t>orting</w:t>
      </w:r>
      <w:r w:rsidRPr="00DC623A">
        <w:rPr>
          <w:rFonts w:ascii="Arial" w:hAnsi="Arial" w:cs="Arial"/>
          <w:b/>
          <w:sz w:val="28"/>
          <w:szCs w:val="28"/>
        </w:rPr>
        <w:t xml:space="preserve"> Information for</w:t>
      </w:r>
    </w:p>
    <w:p w14:paraId="6AD97327" w14:textId="77777777" w:rsidR="000001E0" w:rsidRPr="00E6133D" w:rsidRDefault="000001E0" w:rsidP="000001E0">
      <w:pPr>
        <w:rPr>
          <w:rFonts w:ascii="Arial" w:hAnsi="Arial" w:cs="Arial"/>
          <w:sz w:val="20"/>
          <w:szCs w:val="20"/>
        </w:rPr>
      </w:pPr>
      <w:r w:rsidRPr="00CD05E3">
        <w:rPr>
          <w:rFonts w:ascii="Arial" w:hAnsi="Arial" w:cs="Arial"/>
          <w:sz w:val="28"/>
          <w:szCs w:val="28"/>
        </w:rPr>
        <w:t>Capillarity-driven hydrate film formation in geologic carbon storage</w:t>
      </w:r>
      <w:r>
        <w:rPr>
          <w:rFonts w:ascii="Arial" w:hAnsi="Arial" w:cs="Arial"/>
          <w:sz w:val="28"/>
          <w:szCs w:val="28"/>
        </w:rPr>
        <w:t>.</w:t>
      </w:r>
    </w:p>
    <w:p w14:paraId="49C0E4BB" w14:textId="77777777" w:rsidR="000001E0" w:rsidRPr="00DC623A" w:rsidRDefault="000001E0" w:rsidP="000001E0">
      <w:pPr>
        <w:rPr>
          <w:rFonts w:ascii="Arial" w:hAnsi="Arial" w:cs="Arial"/>
          <w:sz w:val="20"/>
        </w:rPr>
      </w:pPr>
    </w:p>
    <w:p w14:paraId="0813C8C2" w14:textId="77777777" w:rsidR="000001E0" w:rsidRPr="00DC623A" w:rsidRDefault="000001E0" w:rsidP="000001E0">
      <w:pPr>
        <w:rPr>
          <w:rFonts w:ascii="Arial" w:hAnsi="Arial" w:cs="Arial"/>
          <w:sz w:val="20"/>
        </w:rPr>
      </w:pPr>
    </w:p>
    <w:p w14:paraId="250BDDE5" w14:textId="77777777" w:rsidR="000001E0" w:rsidRDefault="000001E0" w:rsidP="000001E0">
      <w:pPr>
        <w:rPr>
          <w:rFonts w:ascii="Arial" w:hAnsi="Arial" w:cs="Arial"/>
          <w:sz w:val="20"/>
          <w:szCs w:val="20"/>
        </w:rPr>
      </w:pPr>
      <w:r w:rsidRPr="00CD05E3">
        <w:rPr>
          <w:rFonts w:ascii="Arial" w:hAnsi="Arial" w:cs="Arial"/>
          <w:sz w:val="20"/>
          <w:szCs w:val="20"/>
        </w:rPr>
        <w:t xml:space="preserve">David E. </w:t>
      </w:r>
      <w:proofErr w:type="spellStart"/>
      <w:r w:rsidRPr="00CD05E3">
        <w:rPr>
          <w:rFonts w:ascii="Arial" w:hAnsi="Arial" w:cs="Arial"/>
          <w:sz w:val="20"/>
          <w:szCs w:val="20"/>
        </w:rPr>
        <w:t>Fukuyama</w:t>
      </w:r>
      <w:r w:rsidRPr="00CD05E3">
        <w:rPr>
          <w:rFonts w:ascii="Arial" w:hAnsi="Arial" w:cs="Arial"/>
          <w:sz w:val="20"/>
          <w:szCs w:val="20"/>
          <w:vertAlign w:val="superscript"/>
        </w:rPr>
        <w:t>a</w:t>
      </w:r>
      <w:proofErr w:type="spellEnd"/>
      <w:r>
        <w:rPr>
          <w:rFonts w:ascii="Arial" w:hAnsi="Arial" w:cs="Arial"/>
          <w:sz w:val="20"/>
          <w:szCs w:val="20"/>
        </w:rPr>
        <w:t xml:space="preserve">, </w:t>
      </w:r>
      <w:r w:rsidRPr="00CD05E3">
        <w:rPr>
          <w:rFonts w:ascii="Arial" w:hAnsi="Arial" w:cs="Arial"/>
          <w:sz w:val="20"/>
          <w:szCs w:val="20"/>
        </w:rPr>
        <w:t xml:space="preserve">Hugh C. </w:t>
      </w:r>
      <w:proofErr w:type="spellStart"/>
      <w:r w:rsidRPr="00CD05E3">
        <w:rPr>
          <w:rFonts w:ascii="Arial" w:hAnsi="Arial" w:cs="Arial"/>
          <w:sz w:val="20"/>
          <w:szCs w:val="20"/>
        </w:rPr>
        <w:t>Daigle</w:t>
      </w:r>
      <w:r w:rsidRPr="00CD05E3">
        <w:rPr>
          <w:rFonts w:ascii="Arial" w:hAnsi="Arial" w:cs="Arial"/>
          <w:sz w:val="20"/>
          <w:szCs w:val="20"/>
          <w:vertAlign w:val="superscript"/>
        </w:rPr>
        <w:t>a</w:t>
      </w:r>
      <w:proofErr w:type="spellEnd"/>
      <w:r w:rsidRPr="00CD05E3">
        <w:rPr>
          <w:rFonts w:ascii="Arial" w:hAnsi="Arial" w:cs="Arial"/>
          <w:sz w:val="20"/>
          <w:szCs w:val="20"/>
        </w:rPr>
        <w:t>, Wen Song</w:t>
      </w:r>
      <w:r w:rsidRPr="00CD05E3">
        <w:rPr>
          <w:rFonts w:ascii="Arial" w:hAnsi="Arial" w:cs="Arial"/>
          <w:sz w:val="20"/>
          <w:szCs w:val="20"/>
          <w:vertAlign w:val="superscript"/>
        </w:rPr>
        <w:t>*a</w:t>
      </w:r>
    </w:p>
    <w:p w14:paraId="6C5057AE" w14:textId="77777777" w:rsidR="000001E0" w:rsidRDefault="000001E0" w:rsidP="000001E0">
      <w:pPr>
        <w:rPr>
          <w:rFonts w:ascii="Arial" w:hAnsi="Arial" w:cs="Arial"/>
          <w:sz w:val="20"/>
          <w:szCs w:val="20"/>
          <w:vertAlign w:val="superscript"/>
        </w:rPr>
      </w:pPr>
    </w:p>
    <w:p w14:paraId="3185E835" w14:textId="5D3F9BFE" w:rsidR="000001E0" w:rsidRPr="00F649EE" w:rsidRDefault="000001E0" w:rsidP="000001E0">
      <w:pPr>
        <w:rPr>
          <w:rFonts w:ascii="Arial" w:hAnsi="Arial" w:cs="Arial"/>
          <w:sz w:val="20"/>
          <w:szCs w:val="20"/>
        </w:rPr>
      </w:pPr>
      <w:r w:rsidRPr="00E6133D">
        <w:rPr>
          <w:rFonts w:ascii="Arial" w:hAnsi="Arial" w:cs="Arial"/>
          <w:sz w:val="20"/>
          <w:szCs w:val="20"/>
        </w:rPr>
        <w:t>*</w:t>
      </w:r>
      <w:r>
        <w:rPr>
          <w:rFonts w:ascii="Arial" w:hAnsi="Arial" w:cs="Arial"/>
          <w:sz w:val="20"/>
          <w:szCs w:val="20"/>
        </w:rPr>
        <w:t>Wen Song</w:t>
      </w:r>
      <w:r w:rsidRPr="00E6133D">
        <w:rPr>
          <w:rFonts w:ascii="Arial" w:hAnsi="Arial" w:cs="Arial"/>
          <w:sz w:val="20"/>
          <w:szCs w:val="20"/>
        </w:rPr>
        <w:t>.</w:t>
      </w:r>
    </w:p>
    <w:p w14:paraId="08D79130" w14:textId="77777777" w:rsidR="000001E0" w:rsidRDefault="000001E0" w:rsidP="000001E0">
      <w:pPr>
        <w:rPr>
          <w:rFonts w:ascii="Arial" w:hAnsi="Arial" w:cs="Arial"/>
          <w:b/>
          <w:sz w:val="20"/>
          <w:szCs w:val="20"/>
        </w:rPr>
      </w:pPr>
    </w:p>
    <w:p w14:paraId="792A0CF2" w14:textId="6140AA71" w:rsidR="000001E0" w:rsidRPr="00623869" w:rsidRDefault="000001E0" w:rsidP="000001E0">
      <w:pPr>
        <w:rPr>
          <w:rFonts w:ascii="Arial" w:hAnsi="Arial" w:cs="Arial"/>
          <w:sz w:val="20"/>
          <w:szCs w:val="20"/>
        </w:rPr>
      </w:pPr>
      <w:r w:rsidRPr="00623869">
        <w:rPr>
          <w:rFonts w:ascii="Arial" w:hAnsi="Arial" w:cs="Arial"/>
          <w:b/>
          <w:sz w:val="20"/>
          <w:szCs w:val="20"/>
        </w:rPr>
        <w:t xml:space="preserve">Email: </w:t>
      </w:r>
      <w:r w:rsidRPr="00623869">
        <w:rPr>
          <w:rFonts w:ascii="Arial" w:hAnsi="Arial" w:cs="Arial"/>
          <w:sz w:val="20"/>
          <w:szCs w:val="20"/>
        </w:rPr>
        <w:t xml:space="preserve"> </w:t>
      </w:r>
      <w:hyperlink r:id="rId6" w:history="1">
        <w:r w:rsidRPr="00221F5E">
          <w:rPr>
            <w:rStyle w:val="Hyperlink"/>
            <w:rFonts w:ascii="Arial" w:hAnsi="Arial" w:cs="Arial"/>
          </w:rPr>
          <w:t>wensong@utexas.edu</w:t>
        </w:r>
      </w:hyperlink>
    </w:p>
    <w:p w14:paraId="64526300" w14:textId="77777777" w:rsidR="000001E0" w:rsidRPr="00DC623A" w:rsidRDefault="000001E0" w:rsidP="000001E0">
      <w:pPr>
        <w:rPr>
          <w:rFonts w:ascii="Arial" w:hAnsi="Arial" w:cs="Arial"/>
          <w:sz w:val="20"/>
        </w:rPr>
      </w:pPr>
    </w:p>
    <w:p w14:paraId="47ACF208" w14:textId="77777777" w:rsidR="000001E0" w:rsidRPr="00DC623A" w:rsidRDefault="000001E0" w:rsidP="000001E0">
      <w:pPr>
        <w:rPr>
          <w:rFonts w:ascii="Arial" w:hAnsi="Arial" w:cs="Arial"/>
          <w:b/>
          <w:sz w:val="20"/>
        </w:rPr>
      </w:pPr>
    </w:p>
    <w:p w14:paraId="50CE007C" w14:textId="77777777" w:rsidR="000001E0" w:rsidRPr="00DC623A" w:rsidRDefault="000001E0" w:rsidP="000001E0">
      <w:pPr>
        <w:rPr>
          <w:rFonts w:ascii="Arial" w:hAnsi="Arial" w:cs="Arial"/>
          <w:b/>
          <w:sz w:val="20"/>
        </w:rPr>
      </w:pPr>
      <w:r w:rsidRPr="00DC623A">
        <w:rPr>
          <w:rFonts w:ascii="Arial" w:hAnsi="Arial" w:cs="Arial"/>
          <w:b/>
          <w:sz w:val="20"/>
        </w:rPr>
        <w:t>This PDF file includes:</w:t>
      </w:r>
    </w:p>
    <w:p w14:paraId="09F57E40" w14:textId="77777777" w:rsidR="000001E0" w:rsidRPr="00DC623A" w:rsidRDefault="000001E0" w:rsidP="000001E0">
      <w:pPr>
        <w:rPr>
          <w:rFonts w:ascii="Arial" w:hAnsi="Arial" w:cs="Arial"/>
          <w:sz w:val="20"/>
        </w:rPr>
      </w:pPr>
    </w:p>
    <w:p w14:paraId="29F911A0" w14:textId="77777777" w:rsidR="000001E0" w:rsidRPr="00DC623A" w:rsidRDefault="000001E0" w:rsidP="000001E0">
      <w:pPr>
        <w:ind w:left="720"/>
        <w:rPr>
          <w:rFonts w:ascii="Arial" w:hAnsi="Arial" w:cs="Arial"/>
          <w:sz w:val="20"/>
        </w:rPr>
      </w:pPr>
      <w:r>
        <w:rPr>
          <w:rFonts w:ascii="Arial" w:hAnsi="Arial" w:cs="Arial"/>
          <w:sz w:val="20"/>
        </w:rPr>
        <w:t>Supporting</w:t>
      </w:r>
      <w:r w:rsidRPr="00DC623A">
        <w:rPr>
          <w:rFonts w:ascii="Arial" w:hAnsi="Arial" w:cs="Arial"/>
          <w:sz w:val="20"/>
        </w:rPr>
        <w:t xml:space="preserve"> text</w:t>
      </w:r>
    </w:p>
    <w:p w14:paraId="5325FFB0" w14:textId="4A2CF3B8" w:rsidR="000001E0" w:rsidRPr="00DC623A" w:rsidRDefault="000001E0" w:rsidP="000001E0">
      <w:pPr>
        <w:ind w:left="720"/>
        <w:rPr>
          <w:rFonts w:ascii="Arial" w:hAnsi="Arial" w:cs="Arial"/>
          <w:sz w:val="20"/>
        </w:rPr>
      </w:pPr>
      <w:r w:rsidRPr="00DC623A">
        <w:rPr>
          <w:rFonts w:ascii="Arial" w:hAnsi="Arial" w:cs="Arial"/>
          <w:sz w:val="20"/>
        </w:rPr>
        <w:t>Figures S1 to S</w:t>
      </w:r>
      <w:r>
        <w:rPr>
          <w:rFonts w:ascii="Arial" w:hAnsi="Arial" w:cs="Arial"/>
          <w:sz w:val="20"/>
        </w:rPr>
        <w:t>2</w:t>
      </w:r>
    </w:p>
    <w:p w14:paraId="65FDA1AA" w14:textId="1FD9C3CF" w:rsidR="000001E0" w:rsidRPr="00DC623A" w:rsidRDefault="000001E0" w:rsidP="000001E0">
      <w:pPr>
        <w:ind w:left="720"/>
        <w:rPr>
          <w:rFonts w:ascii="Arial" w:hAnsi="Arial" w:cs="Arial"/>
          <w:sz w:val="20"/>
        </w:rPr>
      </w:pPr>
      <w:r w:rsidRPr="00DC623A">
        <w:rPr>
          <w:rFonts w:ascii="Arial" w:hAnsi="Arial" w:cs="Arial"/>
          <w:sz w:val="20"/>
        </w:rPr>
        <w:t>Legends for Movies S1 to S</w:t>
      </w:r>
      <w:r>
        <w:rPr>
          <w:rFonts w:ascii="Arial" w:hAnsi="Arial" w:cs="Arial"/>
          <w:sz w:val="20"/>
        </w:rPr>
        <w:t>2</w:t>
      </w:r>
    </w:p>
    <w:p w14:paraId="33538974" w14:textId="77777777" w:rsidR="000001E0" w:rsidRDefault="000001E0" w:rsidP="000001E0">
      <w:pPr>
        <w:rPr>
          <w:rFonts w:ascii="Arial" w:hAnsi="Arial" w:cs="Arial"/>
          <w:sz w:val="20"/>
        </w:rPr>
      </w:pPr>
    </w:p>
    <w:p w14:paraId="53440DBD" w14:textId="398EB8C7" w:rsidR="000001E0" w:rsidRPr="00DC623A" w:rsidRDefault="000001E0" w:rsidP="000001E0">
      <w:pPr>
        <w:rPr>
          <w:rFonts w:ascii="Arial" w:hAnsi="Arial" w:cs="Arial"/>
          <w:sz w:val="20"/>
        </w:rPr>
      </w:pPr>
      <w:r w:rsidRPr="00DC623A">
        <w:rPr>
          <w:rFonts w:ascii="Arial" w:hAnsi="Arial" w:cs="Arial"/>
          <w:b/>
          <w:sz w:val="20"/>
        </w:rPr>
        <w:t>Other supp</w:t>
      </w:r>
      <w:r>
        <w:rPr>
          <w:rFonts w:ascii="Arial" w:hAnsi="Arial" w:cs="Arial"/>
          <w:b/>
          <w:sz w:val="20"/>
        </w:rPr>
        <w:t>orting</w:t>
      </w:r>
      <w:r w:rsidRPr="00DC623A">
        <w:rPr>
          <w:rFonts w:ascii="Arial" w:hAnsi="Arial" w:cs="Arial"/>
          <w:b/>
          <w:sz w:val="20"/>
        </w:rPr>
        <w:t xml:space="preserve"> materials for this manuscript include the following: </w:t>
      </w:r>
    </w:p>
    <w:p w14:paraId="74CFFEF9" w14:textId="77777777" w:rsidR="000001E0" w:rsidRPr="00DC623A" w:rsidRDefault="000001E0" w:rsidP="000001E0">
      <w:pPr>
        <w:rPr>
          <w:rFonts w:ascii="Arial" w:hAnsi="Arial" w:cs="Arial"/>
          <w:sz w:val="20"/>
        </w:rPr>
      </w:pPr>
    </w:p>
    <w:p w14:paraId="6A758533" w14:textId="3D8897A8" w:rsidR="000001E0" w:rsidRPr="00DC623A" w:rsidRDefault="000001E0" w:rsidP="000001E0">
      <w:pPr>
        <w:ind w:left="720"/>
        <w:rPr>
          <w:rFonts w:ascii="Arial" w:hAnsi="Arial" w:cs="Arial"/>
          <w:sz w:val="20"/>
        </w:rPr>
      </w:pPr>
      <w:r w:rsidRPr="00DC623A">
        <w:rPr>
          <w:rFonts w:ascii="Arial" w:hAnsi="Arial" w:cs="Arial"/>
          <w:sz w:val="20"/>
        </w:rPr>
        <w:t>Movies S1 to S</w:t>
      </w:r>
      <w:r>
        <w:rPr>
          <w:rFonts w:ascii="Arial" w:hAnsi="Arial" w:cs="Arial"/>
          <w:sz w:val="20"/>
        </w:rPr>
        <w:t>2</w:t>
      </w:r>
    </w:p>
    <w:p w14:paraId="3D900970" w14:textId="77777777" w:rsidR="000001E0" w:rsidRPr="00DC623A" w:rsidRDefault="000001E0" w:rsidP="000001E0">
      <w:pPr>
        <w:ind w:left="720"/>
        <w:rPr>
          <w:rFonts w:ascii="Arial" w:hAnsi="Arial" w:cs="Arial"/>
          <w:sz w:val="20"/>
        </w:rPr>
      </w:pPr>
      <w:r w:rsidRPr="00DC623A">
        <w:rPr>
          <w:rFonts w:ascii="Arial" w:hAnsi="Arial" w:cs="Arial"/>
          <w:sz w:val="20"/>
        </w:rPr>
        <w:br/>
      </w:r>
    </w:p>
    <w:p w14:paraId="59C6E919" w14:textId="77777777" w:rsidR="000001E0" w:rsidRPr="00DC623A" w:rsidRDefault="000001E0" w:rsidP="000001E0">
      <w:pPr>
        <w:pStyle w:val="SMHeading"/>
        <w:rPr>
          <w:rFonts w:ascii="Arial" w:hAnsi="Arial" w:cs="Arial"/>
          <w:sz w:val="20"/>
          <w:szCs w:val="20"/>
        </w:rPr>
      </w:pPr>
    </w:p>
    <w:p w14:paraId="3EE95500" w14:textId="77777777" w:rsidR="000001E0" w:rsidRPr="00DC623A" w:rsidRDefault="000001E0" w:rsidP="000001E0">
      <w:pPr>
        <w:pStyle w:val="SMHeading"/>
        <w:rPr>
          <w:rFonts w:ascii="Arial" w:hAnsi="Arial" w:cs="Arial"/>
          <w:sz w:val="20"/>
          <w:szCs w:val="20"/>
        </w:rPr>
      </w:pPr>
    </w:p>
    <w:p w14:paraId="186EB094" w14:textId="77777777" w:rsidR="000001E0" w:rsidRPr="00DC623A" w:rsidRDefault="000001E0" w:rsidP="000001E0">
      <w:pPr>
        <w:pStyle w:val="SMHeading"/>
        <w:rPr>
          <w:rFonts w:ascii="Arial" w:hAnsi="Arial" w:cs="Arial"/>
          <w:sz w:val="20"/>
          <w:szCs w:val="20"/>
        </w:rPr>
      </w:pPr>
      <w:bookmarkStart w:id="0" w:name="Tables"/>
      <w:bookmarkStart w:id="1" w:name="MaterialsMethods"/>
      <w:bookmarkEnd w:id="0"/>
      <w:bookmarkEnd w:id="1"/>
    </w:p>
    <w:p w14:paraId="6978CD7E" w14:textId="77777777" w:rsidR="000001E0" w:rsidRPr="00DC623A" w:rsidRDefault="000001E0" w:rsidP="000001E0">
      <w:pPr>
        <w:pStyle w:val="SMHeading"/>
        <w:rPr>
          <w:rFonts w:ascii="Arial" w:hAnsi="Arial" w:cs="Arial"/>
          <w:sz w:val="20"/>
          <w:szCs w:val="20"/>
        </w:rPr>
      </w:pPr>
    </w:p>
    <w:p w14:paraId="5A704FA9" w14:textId="77777777" w:rsidR="000001E0" w:rsidRPr="00DC623A" w:rsidRDefault="000001E0" w:rsidP="000001E0">
      <w:pPr>
        <w:pStyle w:val="SMText"/>
        <w:ind w:firstLine="0"/>
        <w:rPr>
          <w:rFonts w:ascii="Arial" w:hAnsi="Arial" w:cs="Arial"/>
          <w:sz w:val="20"/>
        </w:rPr>
      </w:pPr>
    </w:p>
    <w:p w14:paraId="21ACEE06" w14:textId="77777777" w:rsidR="000001E0" w:rsidRDefault="000001E0" w:rsidP="000001E0">
      <w:pPr>
        <w:rPr>
          <w:rFonts w:ascii="Arial" w:hAnsi="Arial" w:cs="Arial"/>
          <w:b/>
          <w:bCs/>
          <w:kern w:val="32"/>
          <w:sz w:val="20"/>
        </w:rPr>
      </w:pPr>
      <w:r>
        <w:rPr>
          <w:rFonts w:ascii="Arial" w:hAnsi="Arial" w:cs="Arial"/>
          <w:sz w:val="20"/>
        </w:rPr>
        <w:br w:type="page"/>
      </w:r>
    </w:p>
    <w:p w14:paraId="416C8027" w14:textId="77777777" w:rsidR="00C243C5" w:rsidRPr="000001E0" w:rsidRDefault="00C243C5" w:rsidP="00C243C5">
      <w:pPr>
        <w:pStyle w:val="SMHeading"/>
        <w:rPr>
          <w:rFonts w:ascii="Arial" w:hAnsi="Arial" w:cs="Arial"/>
          <w:sz w:val="20"/>
          <w:szCs w:val="20"/>
        </w:rPr>
      </w:pPr>
      <w:r>
        <w:rPr>
          <w:rFonts w:ascii="Arial" w:hAnsi="Arial" w:cs="Arial"/>
          <w:sz w:val="20"/>
          <w:szCs w:val="20"/>
        </w:rPr>
        <w:lastRenderedPageBreak/>
        <w:t>Side view of etched micromodel</w:t>
      </w:r>
    </w:p>
    <w:p w14:paraId="7A7D3D9E" w14:textId="77777777" w:rsidR="00C243C5" w:rsidRDefault="00C243C5" w:rsidP="00C243C5">
      <w:r>
        <w:t xml:space="preserve">A cross-section of the etched micromodel is shown in Fig. S1.  The scanning electron micrograph shows a smooth bottom surface enabled by anisotropic etching.  Grain walls, however, are rough and capable of retaining bulk bodies of water.  Smooth surfaces are representative of silica grain surfaces in ocean floor sediments, while rough wall surfaces mimic those of clayey materials. </w:t>
      </w:r>
    </w:p>
    <w:p w14:paraId="1687DB8F" w14:textId="77777777" w:rsidR="00C243C5" w:rsidRDefault="00C243C5" w:rsidP="00C243C5"/>
    <w:p w14:paraId="203BE880" w14:textId="3EE9F72A" w:rsidR="005E64B4" w:rsidRPr="000001E0" w:rsidRDefault="000001E0" w:rsidP="000001E0">
      <w:pPr>
        <w:pStyle w:val="SMHeading"/>
        <w:rPr>
          <w:rFonts w:ascii="Arial" w:hAnsi="Arial" w:cs="Arial"/>
          <w:sz w:val="20"/>
          <w:szCs w:val="20"/>
        </w:rPr>
      </w:pPr>
      <w:r>
        <w:rPr>
          <w:rFonts w:ascii="Arial" w:hAnsi="Arial" w:cs="Arial"/>
          <w:sz w:val="20"/>
          <w:szCs w:val="20"/>
        </w:rPr>
        <w:t>Schematic of microvisualization setup for hydrate formation</w:t>
      </w:r>
    </w:p>
    <w:p w14:paraId="541C1ADE" w14:textId="6DAB6A43" w:rsidR="005E64B4" w:rsidRDefault="005E64B4">
      <w:r>
        <w:t>A schematic of the experimental setup is displayed in Fig. S</w:t>
      </w:r>
      <w:r w:rsidR="00C243C5">
        <w:t>2</w:t>
      </w:r>
      <w:r>
        <w:t>. Two</w:t>
      </w:r>
      <w:r w:rsidR="003B6BA2">
        <w:t xml:space="preserve"> </w:t>
      </w:r>
      <w:proofErr w:type="spellStart"/>
      <w:r w:rsidR="003B6BA2">
        <w:t>Quizix</w:t>
      </w:r>
      <w:proofErr w:type="spellEnd"/>
      <w:r w:rsidR="0086271F">
        <w:t xml:space="preserve"> QX Series 6000</w:t>
      </w:r>
      <w:r>
        <w:t xml:space="preserve"> pumps control the gas and water pressure on the upstream and downstream end of the micromodel. The micromodel </w:t>
      </w:r>
      <w:r w:rsidR="001D23AC">
        <w:t>is cooled</w:t>
      </w:r>
      <w:r>
        <w:t xml:space="preserve"> in a </w:t>
      </w:r>
      <w:proofErr w:type="gramStart"/>
      <w:r>
        <w:t>cold water</w:t>
      </w:r>
      <w:proofErr w:type="gramEnd"/>
      <w:r>
        <w:t xml:space="preserve"> reservoir </w:t>
      </w:r>
      <w:r w:rsidR="003B6BA2">
        <w:t xml:space="preserve">with fluid cooled and circulated by a Fischer Thermal </w:t>
      </w:r>
      <w:proofErr w:type="spellStart"/>
      <w:r w:rsidR="003B6BA2">
        <w:t>IsoTemp</w:t>
      </w:r>
      <w:proofErr w:type="spellEnd"/>
      <w:r w:rsidR="003B6BA2">
        <w:t xml:space="preserve">. </w:t>
      </w:r>
    </w:p>
    <w:p w14:paraId="3B67F99F" w14:textId="30FE82DC" w:rsidR="001C5DD2" w:rsidRDefault="001C5DD2"/>
    <w:p w14:paraId="7C29B5CD" w14:textId="67308091" w:rsidR="004B0C0A" w:rsidRDefault="004B0C0A">
      <w:r>
        <w:br w:type="page"/>
      </w:r>
    </w:p>
    <w:p w14:paraId="578597A3" w14:textId="77777777" w:rsidR="00C243C5" w:rsidRDefault="00C243C5" w:rsidP="00C243C5"/>
    <w:p w14:paraId="3B173FBA" w14:textId="169A5FF4" w:rsidR="00C243C5" w:rsidRDefault="00C243C5" w:rsidP="00C243C5">
      <w:pPr>
        <w:jc w:val="center"/>
      </w:pPr>
      <w:r w:rsidRPr="00CF0D6E">
        <w:rPr>
          <w:b/>
          <w:bCs/>
          <w:noProof/>
        </w:rPr>
        <w:drawing>
          <wp:inline distT="0" distB="0" distL="0" distR="0" wp14:anchorId="3B5FBEBA" wp14:editId="6324AA0E">
            <wp:extent cx="3229897" cy="2461949"/>
            <wp:effectExtent l="0" t="0" r="0" b="1905"/>
            <wp:docPr id="1185968544" name="Picture 1" descr="A close-up of a su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968544" name="Picture 1" descr="A close-up of a surface&#10;&#10;Description automatically generated with low confidence"/>
                    <pic:cNvPicPr/>
                  </pic:nvPicPr>
                  <pic:blipFill>
                    <a:blip r:embed="rId7"/>
                    <a:stretch>
                      <a:fillRect/>
                    </a:stretch>
                  </pic:blipFill>
                  <pic:spPr>
                    <a:xfrm>
                      <a:off x="0" y="0"/>
                      <a:ext cx="3240727" cy="2470204"/>
                    </a:xfrm>
                    <a:prstGeom prst="rect">
                      <a:avLst/>
                    </a:prstGeom>
                  </pic:spPr>
                </pic:pic>
              </a:graphicData>
            </a:graphic>
          </wp:inline>
        </w:drawing>
      </w:r>
    </w:p>
    <w:p w14:paraId="61DB4845" w14:textId="77777777" w:rsidR="00C243C5" w:rsidRDefault="00C243C5" w:rsidP="00C243C5">
      <w:r w:rsidRPr="005E64B4">
        <w:rPr>
          <w:b/>
          <w:bCs/>
        </w:rPr>
        <w:t>Fig. S1</w:t>
      </w:r>
      <w:r>
        <w:t xml:space="preserve">. Side view of an etched micromodel showing smooth bottom surfaces and rough grain walls.  </w:t>
      </w:r>
    </w:p>
    <w:p w14:paraId="05F4918C" w14:textId="34706C8A" w:rsidR="00C243C5" w:rsidRPr="00536B58" w:rsidRDefault="00C243C5" w:rsidP="00C243C5">
      <w:pPr>
        <w:pBdr>
          <w:top w:val="nil"/>
          <w:left w:val="nil"/>
          <w:bottom w:val="nil"/>
          <w:right w:val="nil"/>
          <w:between w:val="nil"/>
        </w:pBdr>
        <w:contextualSpacing/>
        <w:rPr>
          <w:rFonts w:cstheme="minorHAnsi"/>
          <w:bCs/>
          <w:color w:val="000000"/>
        </w:rPr>
      </w:pPr>
    </w:p>
    <w:p w14:paraId="6F1CBC84" w14:textId="77777777" w:rsidR="004B0C0A" w:rsidRDefault="004B0C0A" w:rsidP="004B0C0A"/>
    <w:p w14:paraId="407C42EB" w14:textId="77777777" w:rsidR="00C243C5" w:rsidRDefault="00C243C5">
      <w:r>
        <w:br w:type="page"/>
      </w:r>
    </w:p>
    <w:p w14:paraId="3C790086" w14:textId="0677E441" w:rsidR="004B0C0A" w:rsidRPr="00C243C5" w:rsidRDefault="004B0C0A" w:rsidP="004B0C0A">
      <w:pPr>
        <w:rPr>
          <w:b/>
          <w:bCs/>
        </w:rPr>
      </w:pPr>
      <w:r w:rsidRPr="00C243C5">
        <w:rPr>
          <w:b/>
          <w:bCs/>
          <w:noProof/>
        </w:rPr>
        <w:lastRenderedPageBreak/>
        <w:drawing>
          <wp:inline distT="0" distB="0" distL="0" distR="0" wp14:anchorId="2A9168CC" wp14:editId="276E3526">
            <wp:extent cx="5575300" cy="175260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575300" cy="1752600"/>
                    </a:xfrm>
                    <a:prstGeom prst="rect">
                      <a:avLst/>
                    </a:prstGeom>
                  </pic:spPr>
                </pic:pic>
              </a:graphicData>
            </a:graphic>
          </wp:inline>
        </w:drawing>
      </w:r>
    </w:p>
    <w:p w14:paraId="0915F62A" w14:textId="3797C81B" w:rsidR="004B0C0A" w:rsidRPr="00536B58" w:rsidRDefault="004B0C0A" w:rsidP="004B0C0A">
      <w:pPr>
        <w:pBdr>
          <w:top w:val="nil"/>
          <w:left w:val="nil"/>
          <w:bottom w:val="nil"/>
          <w:right w:val="nil"/>
          <w:between w:val="nil"/>
        </w:pBdr>
        <w:contextualSpacing/>
        <w:rPr>
          <w:rFonts w:cstheme="minorHAnsi"/>
          <w:bCs/>
          <w:color w:val="000000"/>
        </w:rPr>
      </w:pPr>
      <w:r w:rsidRPr="00C243C5">
        <w:rPr>
          <w:b/>
          <w:bCs/>
        </w:rPr>
        <w:t>Fig. S</w:t>
      </w:r>
      <w:r w:rsidR="00C243C5" w:rsidRPr="00C243C5">
        <w:rPr>
          <w:b/>
          <w:bCs/>
        </w:rPr>
        <w:t>2</w:t>
      </w:r>
      <w:r w:rsidRPr="00C243C5">
        <w:rPr>
          <w:b/>
          <w:bCs/>
        </w:rPr>
        <w:t xml:space="preserve">. </w:t>
      </w:r>
      <w:r>
        <w:rPr>
          <w:rFonts w:cstheme="minorHAnsi"/>
          <w:bCs/>
          <w:color w:val="000000"/>
        </w:rPr>
        <w:t xml:space="preserve">Hydrate formation in micromodels. Two </w:t>
      </w:r>
      <w:proofErr w:type="spellStart"/>
      <w:r>
        <w:rPr>
          <w:rFonts w:cstheme="minorHAnsi"/>
          <w:bCs/>
          <w:color w:val="000000"/>
        </w:rPr>
        <w:t>Quizix</w:t>
      </w:r>
      <w:proofErr w:type="spellEnd"/>
      <w:r>
        <w:rPr>
          <w:rFonts w:cstheme="minorHAnsi"/>
          <w:bCs/>
          <w:color w:val="000000"/>
        </w:rPr>
        <w:t xml:space="preserve"> pumps were used to regulate pressure on the upstream and downstream ends of the micromodel. A Fischer Thermal </w:t>
      </w:r>
      <w:proofErr w:type="spellStart"/>
      <w:r>
        <w:rPr>
          <w:rFonts w:cstheme="minorHAnsi"/>
          <w:bCs/>
          <w:color w:val="000000"/>
        </w:rPr>
        <w:t>IsoTemp</w:t>
      </w:r>
      <w:proofErr w:type="spellEnd"/>
      <w:r>
        <w:rPr>
          <w:rFonts w:cstheme="minorHAnsi"/>
          <w:bCs/>
          <w:color w:val="000000"/>
        </w:rPr>
        <w:t xml:space="preserve"> cooled the system to -3 °C.</w:t>
      </w:r>
    </w:p>
    <w:p w14:paraId="4AC127B2" w14:textId="77777777" w:rsidR="004B0C0A" w:rsidRDefault="004B0C0A"/>
    <w:p w14:paraId="5220F2FD" w14:textId="37B1B303" w:rsidR="004B0C0A" w:rsidRPr="00C243C5" w:rsidRDefault="004B0C0A">
      <w:r>
        <w:br w:type="page"/>
      </w:r>
    </w:p>
    <w:p w14:paraId="5EE2CDD3" w14:textId="0896BCE8" w:rsidR="000001E0" w:rsidRPr="00B74492" w:rsidRDefault="000001E0" w:rsidP="00B74492">
      <w:pPr>
        <w:pStyle w:val="SMHeading"/>
        <w:rPr>
          <w:rFonts w:ascii="Arial" w:hAnsi="Arial" w:cs="Arial"/>
          <w:sz w:val="20"/>
          <w:szCs w:val="20"/>
        </w:rPr>
      </w:pPr>
      <w:r w:rsidRPr="00DC623A">
        <w:rPr>
          <w:rFonts w:ascii="Arial" w:hAnsi="Arial" w:cs="Arial"/>
          <w:sz w:val="20"/>
          <w:szCs w:val="20"/>
        </w:rPr>
        <w:lastRenderedPageBreak/>
        <w:t xml:space="preserve">Movie S1 (separate file). </w:t>
      </w:r>
      <w:r w:rsidR="004B0C0A">
        <w:rPr>
          <w:rFonts w:ascii="Arial" w:hAnsi="Arial" w:cs="Arial"/>
          <w:b w:val="0"/>
          <w:sz w:val="20"/>
          <w:szCs w:val="20"/>
        </w:rPr>
        <w:t xml:space="preserve">Hydrate formation in an etched-silicon porous microfluidic device mimicking seafloor </w:t>
      </w:r>
      <w:proofErr w:type="gramStart"/>
      <w:r w:rsidR="004B0C0A">
        <w:rPr>
          <w:rFonts w:ascii="Arial" w:hAnsi="Arial" w:cs="Arial"/>
          <w:b w:val="0"/>
          <w:sz w:val="20"/>
          <w:szCs w:val="20"/>
        </w:rPr>
        <w:t>conditions</w:t>
      </w:r>
      <w:proofErr w:type="gramEnd"/>
      <w:r w:rsidR="004B0C0A">
        <w:rPr>
          <w:rFonts w:ascii="Arial" w:hAnsi="Arial" w:cs="Arial"/>
          <w:b w:val="0"/>
          <w:sz w:val="20"/>
          <w:szCs w:val="20"/>
        </w:rPr>
        <w:t xml:space="preserve">. </w:t>
      </w:r>
      <w:r w:rsidR="004B0C0A" w:rsidRPr="004B0C0A">
        <w:rPr>
          <w:rFonts w:ascii="Arial" w:hAnsi="Arial" w:cs="Arial"/>
          <w:b w:val="0"/>
          <w:sz w:val="20"/>
          <w:szCs w:val="20"/>
        </w:rPr>
        <w:t>CO</w:t>
      </w:r>
      <w:r w:rsidR="004B0C0A" w:rsidRPr="004B0C0A">
        <w:rPr>
          <w:rFonts w:ascii="Arial" w:hAnsi="Arial" w:cs="Arial"/>
          <w:b w:val="0"/>
          <w:sz w:val="20"/>
          <w:szCs w:val="20"/>
          <w:vertAlign w:val="subscript"/>
        </w:rPr>
        <w:t>2</w:t>
      </w:r>
      <w:r w:rsidR="004B0C0A">
        <w:rPr>
          <w:rFonts w:ascii="Arial" w:hAnsi="Arial" w:cs="Arial"/>
          <w:b w:val="0"/>
          <w:sz w:val="20"/>
          <w:szCs w:val="20"/>
        </w:rPr>
        <w:t xml:space="preserve"> is introduced to a seawater-saturated medium at - 3 °C and 3.0 MPa.  The video is played at real-time (</w:t>
      </w:r>
      <w:r w:rsidR="00A1619B">
        <w:rPr>
          <w:rFonts w:ascii="Arial" w:hAnsi="Arial" w:cs="Arial"/>
          <w:b w:val="0"/>
          <w:sz w:val="20"/>
          <w:szCs w:val="20"/>
        </w:rPr>
        <w:t>15</w:t>
      </w:r>
      <w:r w:rsidR="004B0C0A">
        <w:rPr>
          <w:rFonts w:ascii="Arial" w:hAnsi="Arial" w:cs="Arial"/>
          <w:b w:val="0"/>
          <w:sz w:val="20"/>
          <w:szCs w:val="20"/>
        </w:rPr>
        <w:t xml:space="preserve"> fps).  </w:t>
      </w:r>
      <w:r w:rsidR="00067D88">
        <w:rPr>
          <w:rFonts w:ascii="Arial" w:hAnsi="Arial" w:cs="Arial"/>
          <w:b w:val="0"/>
          <w:sz w:val="20"/>
          <w:szCs w:val="20"/>
        </w:rPr>
        <w:t>Capillarity-driven h</w:t>
      </w:r>
      <w:r w:rsidR="004B0C0A">
        <w:rPr>
          <w:rFonts w:ascii="Arial" w:hAnsi="Arial" w:cs="Arial"/>
          <w:b w:val="0"/>
          <w:sz w:val="20"/>
          <w:szCs w:val="20"/>
        </w:rPr>
        <w:t xml:space="preserve">ydrate film growth initiates at t ~ </w:t>
      </w:r>
      <w:r w:rsidR="00A1619B">
        <w:rPr>
          <w:rFonts w:ascii="Arial" w:hAnsi="Arial" w:cs="Arial"/>
          <w:b w:val="0"/>
          <w:sz w:val="20"/>
          <w:szCs w:val="20"/>
        </w:rPr>
        <w:t>1</w:t>
      </w:r>
      <w:r w:rsidR="004B0C0A">
        <w:rPr>
          <w:rFonts w:ascii="Arial" w:hAnsi="Arial" w:cs="Arial"/>
          <w:b w:val="0"/>
          <w:sz w:val="20"/>
          <w:szCs w:val="20"/>
        </w:rPr>
        <w:t xml:space="preserve"> s and covers the pore surfaces rapidly. </w:t>
      </w:r>
    </w:p>
    <w:p w14:paraId="622B4C8A" w14:textId="314252B4" w:rsidR="004E2804" w:rsidRDefault="00B74492" w:rsidP="00A1619B">
      <w:pPr>
        <w:pStyle w:val="SMHeading"/>
      </w:pPr>
      <w:r w:rsidRPr="00DC623A">
        <w:rPr>
          <w:rFonts w:ascii="Arial" w:hAnsi="Arial" w:cs="Arial"/>
          <w:sz w:val="20"/>
          <w:szCs w:val="20"/>
        </w:rPr>
        <w:t>Movie S</w:t>
      </w:r>
      <w:r>
        <w:rPr>
          <w:rFonts w:ascii="Arial" w:hAnsi="Arial" w:cs="Arial"/>
          <w:sz w:val="20"/>
          <w:szCs w:val="20"/>
        </w:rPr>
        <w:t>2</w:t>
      </w:r>
      <w:r w:rsidRPr="00DC623A">
        <w:rPr>
          <w:rFonts w:ascii="Arial" w:hAnsi="Arial" w:cs="Arial"/>
          <w:sz w:val="20"/>
          <w:szCs w:val="20"/>
        </w:rPr>
        <w:t xml:space="preserve"> (separate file). </w:t>
      </w:r>
      <w:r>
        <w:rPr>
          <w:rFonts w:ascii="Arial" w:hAnsi="Arial" w:cs="Arial"/>
          <w:b w:val="0"/>
          <w:sz w:val="20"/>
          <w:szCs w:val="20"/>
        </w:rPr>
        <w:t>Fluorescence tracking of water as a function of hydrate growth.  Water is dyed with Rhodamine B and is excluded from the hydrate crystalline structure.  Water imbibe</w:t>
      </w:r>
      <w:r w:rsidR="00A1619B">
        <w:rPr>
          <w:rFonts w:ascii="Arial" w:hAnsi="Arial" w:cs="Arial"/>
          <w:b w:val="0"/>
          <w:sz w:val="20"/>
          <w:szCs w:val="20"/>
        </w:rPr>
        <w:t>s</w:t>
      </w:r>
      <w:r>
        <w:rPr>
          <w:rFonts w:ascii="Arial" w:hAnsi="Arial" w:cs="Arial"/>
          <w:b w:val="0"/>
          <w:sz w:val="20"/>
          <w:szCs w:val="20"/>
        </w:rPr>
        <w:t xml:space="preserve"> spontaneously into the </w:t>
      </w:r>
      <w:r w:rsidR="00A1619B">
        <w:rPr>
          <w:rFonts w:ascii="Arial" w:hAnsi="Arial" w:cs="Arial"/>
          <w:b w:val="0"/>
          <w:sz w:val="20"/>
          <w:szCs w:val="20"/>
        </w:rPr>
        <w:t xml:space="preserve">hydrate </w:t>
      </w:r>
      <w:r>
        <w:rPr>
          <w:rFonts w:ascii="Arial" w:hAnsi="Arial" w:cs="Arial"/>
          <w:b w:val="0"/>
          <w:sz w:val="20"/>
          <w:szCs w:val="20"/>
        </w:rPr>
        <w:t>crystal</w:t>
      </w:r>
      <w:r w:rsidR="00A1619B">
        <w:rPr>
          <w:rFonts w:ascii="Arial" w:hAnsi="Arial" w:cs="Arial"/>
          <w:b w:val="0"/>
          <w:sz w:val="20"/>
          <w:szCs w:val="20"/>
        </w:rPr>
        <w:t>lite</w:t>
      </w:r>
      <w:r>
        <w:rPr>
          <w:rFonts w:ascii="Arial" w:hAnsi="Arial" w:cs="Arial"/>
          <w:b w:val="0"/>
          <w:sz w:val="20"/>
          <w:szCs w:val="20"/>
        </w:rPr>
        <w:t xml:space="preserve"> and tracks the position of the hydrate front. </w:t>
      </w:r>
    </w:p>
    <w:p w14:paraId="06F6485A" w14:textId="5452C9DC" w:rsidR="00A1619B" w:rsidRDefault="00A1619B" w:rsidP="00A1619B">
      <w:pPr>
        <w:pStyle w:val="SMHeading"/>
        <w:rPr>
          <w:rFonts w:ascii="Arial" w:hAnsi="Arial" w:cs="Arial"/>
          <w:b w:val="0"/>
          <w:sz w:val="20"/>
          <w:szCs w:val="20"/>
        </w:rPr>
      </w:pPr>
      <w:r w:rsidRPr="00DC623A">
        <w:rPr>
          <w:rFonts w:ascii="Arial" w:hAnsi="Arial" w:cs="Arial"/>
          <w:sz w:val="20"/>
          <w:szCs w:val="20"/>
        </w:rPr>
        <w:t>Movie S</w:t>
      </w:r>
      <w:r>
        <w:rPr>
          <w:rFonts w:ascii="Arial" w:hAnsi="Arial" w:cs="Arial"/>
          <w:sz w:val="20"/>
          <w:szCs w:val="20"/>
        </w:rPr>
        <w:t>3</w:t>
      </w:r>
      <w:r w:rsidRPr="00DC623A">
        <w:rPr>
          <w:rFonts w:ascii="Arial" w:hAnsi="Arial" w:cs="Arial"/>
          <w:sz w:val="20"/>
          <w:szCs w:val="20"/>
        </w:rPr>
        <w:t xml:space="preserve"> (separate file). </w:t>
      </w:r>
      <w:r>
        <w:rPr>
          <w:rFonts w:ascii="Arial" w:hAnsi="Arial" w:cs="Arial"/>
          <w:b w:val="0"/>
          <w:sz w:val="20"/>
          <w:szCs w:val="20"/>
        </w:rPr>
        <w:t>Evolution of pre-existing water film on the bottom of the micromodel during hydrate film growth.  An initial water film that is discrete from the bulk water remains unchanged as hydrate films propagate.  Once the hydrate film extending from the bulk waters grows into the pre-existing water film, hydrate growth occurs and extend from the boundaries of the original water film.</w:t>
      </w:r>
    </w:p>
    <w:p w14:paraId="346A4773" w14:textId="2E444222" w:rsidR="00A1619B" w:rsidRDefault="00A1619B" w:rsidP="00A1619B">
      <w:pPr>
        <w:pStyle w:val="SMHeading"/>
        <w:rPr>
          <w:rFonts w:ascii="Arial" w:hAnsi="Arial" w:cs="Arial"/>
          <w:b w:val="0"/>
          <w:sz w:val="20"/>
          <w:szCs w:val="20"/>
        </w:rPr>
      </w:pPr>
      <w:r w:rsidRPr="00DC623A">
        <w:rPr>
          <w:rFonts w:ascii="Arial" w:hAnsi="Arial" w:cs="Arial"/>
          <w:sz w:val="20"/>
          <w:szCs w:val="20"/>
        </w:rPr>
        <w:t>Movie S</w:t>
      </w:r>
      <w:r>
        <w:rPr>
          <w:rFonts w:ascii="Arial" w:hAnsi="Arial" w:cs="Arial"/>
          <w:sz w:val="20"/>
          <w:szCs w:val="20"/>
        </w:rPr>
        <w:t>4</w:t>
      </w:r>
      <w:r w:rsidRPr="00DC623A">
        <w:rPr>
          <w:rFonts w:ascii="Arial" w:hAnsi="Arial" w:cs="Arial"/>
          <w:sz w:val="20"/>
          <w:szCs w:val="20"/>
        </w:rPr>
        <w:t xml:space="preserve"> (separate file). </w:t>
      </w:r>
      <w:r>
        <w:rPr>
          <w:rFonts w:ascii="Arial" w:hAnsi="Arial" w:cs="Arial"/>
          <w:b w:val="0"/>
          <w:sz w:val="20"/>
          <w:szCs w:val="20"/>
        </w:rPr>
        <w:t>Fluorescence imaging of pre-existing water films on the bottom of the micromodel during hydrate film growth.  Water (green) is tracked, showing that discrete water films do not participate in enabling hydrate film growth until connection is made with the bulk water.</w:t>
      </w:r>
    </w:p>
    <w:p w14:paraId="1A878FEB" w14:textId="77777777" w:rsidR="00A1619B" w:rsidRDefault="00A1619B" w:rsidP="00A1619B">
      <w:pPr>
        <w:pStyle w:val="SMHeading"/>
      </w:pPr>
    </w:p>
    <w:p w14:paraId="02F4DE06" w14:textId="77777777" w:rsidR="00A1619B" w:rsidRPr="004E2804" w:rsidRDefault="00A1619B"/>
    <w:sectPr w:rsidR="00A1619B" w:rsidRPr="004E2804" w:rsidSect="00B6120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28518" w14:textId="77777777" w:rsidR="00911684" w:rsidRDefault="00911684" w:rsidP="004479BC">
      <w:r>
        <w:separator/>
      </w:r>
    </w:p>
  </w:endnote>
  <w:endnote w:type="continuationSeparator" w:id="0">
    <w:p w14:paraId="2A587931" w14:textId="77777777" w:rsidR="00911684" w:rsidRDefault="00911684" w:rsidP="0044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45C9" w14:textId="0F4CAD23" w:rsidR="004479BC" w:rsidRPr="004479BC" w:rsidRDefault="004479BC" w:rsidP="004479BC">
    <w:pPr>
      <w:pStyle w:val="Footer"/>
      <w:jc w:val="center"/>
      <w:rPr>
        <w:rFonts w:ascii="Arial" w:hAnsi="Arial" w:cs="Arial"/>
      </w:rPr>
    </w:pPr>
    <w:r w:rsidRPr="004479BC">
      <w:rPr>
        <w:rFonts w:ascii="Arial" w:hAnsi="Arial" w:cs="Arial"/>
      </w:rPr>
      <w:t xml:space="preserve">Page </w:t>
    </w:r>
    <w:r w:rsidRPr="004479BC">
      <w:rPr>
        <w:rFonts w:ascii="Arial" w:hAnsi="Arial" w:cs="Arial"/>
      </w:rPr>
      <w:fldChar w:fldCharType="begin"/>
    </w:r>
    <w:r w:rsidRPr="004479BC">
      <w:rPr>
        <w:rFonts w:ascii="Arial" w:hAnsi="Arial" w:cs="Arial"/>
      </w:rPr>
      <w:instrText xml:space="preserve"> PAGE </w:instrText>
    </w:r>
    <w:r w:rsidRPr="004479BC">
      <w:rPr>
        <w:rFonts w:ascii="Arial" w:hAnsi="Arial" w:cs="Arial"/>
      </w:rPr>
      <w:fldChar w:fldCharType="separate"/>
    </w:r>
    <w:r w:rsidRPr="004479BC">
      <w:rPr>
        <w:rFonts w:ascii="Arial" w:hAnsi="Arial" w:cs="Arial"/>
        <w:noProof/>
      </w:rPr>
      <w:t>1</w:t>
    </w:r>
    <w:r w:rsidRPr="004479BC">
      <w:rPr>
        <w:rFonts w:ascii="Arial" w:hAnsi="Arial" w:cs="Arial"/>
      </w:rPr>
      <w:fldChar w:fldCharType="end"/>
    </w:r>
    <w:r w:rsidRPr="004479BC">
      <w:rPr>
        <w:rFonts w:ascii="Arial" w:hAnsi="Arial" w:cs="Arial"/>
      </w:rPr>
      <w:t xml:space="preserve"> of </w:t>
    </w:r>
    <w:r w:rsidRPr="004479BC">
      <w:rPr>
        <w:rFonts w:ascii="Arial" w:hAnsi="Arial" w:cs="Arial"/>
      </w:rPr>
      <w:fldChar w:fldCharType="begin"/>
    </w:r>
    <w:r w:rsidRPr="004479BC">
      <w:rPr>
        <w:rFonts w:ascii="Arial" w:hAnsi="Arial" w:cs="Arial"/>
      </w:rPr>
      <w:instrText xml:space="preserve"> NUMPAGES </w:instrText>
    </w:r>
    <w:r w:rsidRPr="004479BC">
      <w:rPr>
        <w:rFonts w:ascii="Arial" w:hAnsi="Arial" w:cs="Arial"/>
      </w:rPr>
      <w:fldChar w:fldCharType="separate"/>
    </w:r>
    <w:r w:rsidRPr="004479BC">
      <w:rPr>
        <w:rFonts w:ascii="Arial" w:hAnsi="Arial" w:cs="Arial"/>
        <w:noProof/>
      </w:rPr>
      <w:t>5</w:t>
    </w:r>
    <w:r w:rsidRPr="004479B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BDCCD" w14:textId="77777777" w:rsidR="00911684" w:rsidRDefault="00911684" w:rsidP="004479BC">
      <w:r>
        <w:separator/>
      </w:r>
    </w:p>
  </w:footnote>
  <w:footnote w:type="continuationSeparator" w:id="0">
    <w:p w14:paraId="6DD123AD" w14:textId="77777777" w:rsidR="00911684" w:rsidRDefault="00911684" w:rsidP="004479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804"/>
    <w:rsid w:val="000001E0"/>
    <w:rsid w:val="00013E0C"/>
    <w:rsid w:val="00067D88"/>
    <w:rsid w:val="000D2C0A"/>
    <w:rsid w:val="000E45C8"/>
    <w:rsid w:val="00112A63"/>
    <w:rsid w:val="001708A7"/>
    <w:rsid w:val="001B1518"/>
    <w:rsid w:val="001B7411"/>
    <w:rsid w:val="001C4D4E"/>
    <w:rsid w:val="001C5DD2"/>
    <w:rsid w:val="001D23AC"/>
    <w:rsid w:val="002316E7"/>
    <w:rsid w:val="002C6A68"/>
    <w:rsid w:val="002D2AA3"/>
    <w:rsid w:val="002E7BAA"/>
    <w:rsid w:val="003B6BA2"/>
    <w:rsid w:val="003E2119"/>
    <w:rsid w:val="004159AA"/>
    <w:rsid w:val="00442271"/>
    <w:rsid w:val="004479BC"/>
    <w:rsid w:val="004517E8"/>
    <w:rsid w:val="004542C3"/>
    <w:rsid w:val="004B0C0A"/>
    <w:rsid w:val="004E2804"/>
    <w:rsid w:val="005201C4"/>
    <w:rsid w:val="005A401A"/>
    <w:rsid w:val="005E490D"/>
    <w:rsid w:val="005E64B4"/>
    <w:rsid w:val="00603BC9"/>
    <w:rsid w:val="006E6CC9"/>
    <w:rsid w:val="00705CFF"/>
    <w:rsid w:val="007644DE"/>
    <w:rsid w:val="0078144E"/>
    <w:rsid w:val="00794A77"/>
    <w:rsid w:val="007F3F94"/>
    <w:rsid w:val="0086271F"/>
    <w:rsid w:val="00874B23"/>
    <w:rsid w:val="008765C8"/>
    <w:rsid w:val="008D71C3"/>
    <w:rsid w:val="00911684"/>
    <w:rsid w:val="00A0374B"/>
    <w:rsid w:val="00A1619B"/>
    <w:rsid w:val="00A3417A"/>
    <w:rsid w:val="00A66D8D"/>
    <w:rsid w:val="00A71032"/>
    <w:rsid w:val="00B57245"/>
    <w:rsid w:val="00B61209"/>
    <w:rsid w:val="00B74492"/>
    <w:rsid w:val="00B8146B"/>
    <w:rsid w:val="00BB7E65"/>
    <w:rsid w:val="00BD7073"/>
    <w:rsid w:val="00C243C5"/>
    <w:rsid w:val="00C330E0"/>
    <w:rsid w:val="00C67A90"/>
    <w:rsid w:val="00CA40E9"/>
    <w:rsid w:val="00CE1EDA"/>
    <w:rsid w:val="00CE22EE"/>
    <w:rsid w:val="00CE71A7"/>
    <w:rsid w:val="00D20097"/>
    <w:rsid w:val="00D33A75"/>
    <w:rsid w:val="00DA2464"/>
    <w:rsid w:val="00E170BF"/>
    <w:rsid w:val="00E470B3"/>
    <w:rsid w:val="00E75B71"/>
    <w:rsid w:val="00FF6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F988A11"/>
  <w15:docId w15:val="{67736DAC-69C9-8548-8673-439EAA8E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01E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804"/>
    <w:rPr>
      <w:color w:val="808080"/>
    </w:rPr>
  </w:style>
  <w:style w:type="character" w:styleId="CommentReference">
    <w:name w:val="annotation reference"/>
    <w:basedOn w:val="DefaultParagraphFont"/>
    <w:uiPriority w:val="99"/>
    <w:semiHidden/>
    <w:unhideWhenUsed/>
    <w:rsid w:val="004159AA"/>
    <w:rPr>
      <w:sz w:val="16"/>
      <w:szCs w:val="16"/>
    </w:rPr>
  </w:style>
  <w:style w:type="paragraph" w:styleId="CommentText">
    <w:name w:val="annotation text"/>
    <w:basedOn w:val="Normal"/>
    <w:link w:val="CommentTextChar"/>
    <w:uiPriority w:val="99"/>
    <w:semiHidden/>
    <w:unhideWhenUsed/>
    <w:rsid w:val="004159AA"/>
    <w:rPr>
      <w:sz w:val="20"/>
      <w:szCs w:val="20"/>
    </w:rPr>
  </w:style>
  <w:style w:type="character" w:customStyle="1" w:styleId="CommentTextChar">
    <w:name w:val="Comment Text Char"/>
    <w:basedOn w:val="DefaultParagraphFont"/>
    <w:link w:val="CommentText"/>
    <w:uiPriority w:val="99"/>
    <w:semiHidden/>
    <w:rsid w:val="004159AA"/>
    <w:rPr>
      <w:sz w:val="20"/>
      <w:szCs w:val="20"/>
    </w:rPr>
  </w:style>
  <w:style w:type="paragraph" w:styleId="CommentSubject">
    <w:name w:val="annotation subject"/>
    <w:basedOn w:val="CommentText"/>
    <w:next w:val="CommentText"/>
    <w:link w:val="CommentSubjectChar"/>
    <w:uiPriority w:val="99"/>
    <w:semiHidden/>
    <w:unhideWhenUsed/>
    <w:rsid w:val="004159AA"/>
    <w:rPr>
      <w:b/>
      <w:bCs/>
    </w:rPr>
  </w:style>
  <w:style w:type="character" w:customStyle="1" w:styleId="CommentSubjectChar">
    <w:name w:val="Comment Subject Char"/>
    <w:basedOn w:val="CommentTextChar"/>
    <w:link w:val="CommentSubject"/>
    <w:uiPriority w:val="99"/>
    <w:semiHidden/>
    <w:rsid w:val="004159AA"/>
    <w:rPr>
      <w:b/>
      <w:bCs/>
      <w:sz w:val="20"/>
      <w:szCs w:val="20"/>
    </w:rPr>
  </w:style>
  <w:style w:type="paragraph" w:styleId="Revision">
    <w:name w:val="Revision"/>
    <w:hidden/>
    <w:uiPriority w:val="99"/>
    <w:semiHidden/>
    <w:rsid w:val="002E7BAA"/>
  </w:style>
  <w:style w:type="paragraph" w:customStyle="1" w:styleId="SMHeading">
    <w:name w:val="SM Heading"/>
    <w:basedOn w:val="Heading1"/>
    <w:qFormat/>
    <w:rsid w:val="000001E0"/>
    <w:pPr>
      <w:keepLines w:val="0"/>
      <w:spacing w:after="60"/>
    </w:pPr>
    <w:rPr>
      <w:rFonts w:ascii="Times New Roman" w:eastAsia="Times New Roman" w:hAnsi="Times New Roman" w:cs="Times New Roman"/>
      <w:b/>
      <w:bCs/>
      <w:color w:val="auto"/>
      <w:kern w:val="32"/>
      <w:sz w:val="24"/>
      <w:szCs w:val="24"/>
      <w:lang w:eastAsia="en-US"/>
    </w:rPr>
  </w:style>
  <w:style w:type="paragraph" w:customStyle="1" w:styleId="SMText">
    <w:name w:val="SM Text"/>
    <w:basedOn w:val="Normal"/>
    <w:qFormat/>
    <w:rsid w:val="000001E0"/>
    <w:pPr>
      <w:ind w:firstLine="480"/>
    </w:pPr>
    <w:rPr>
      <w:rFonts w:ascii="Times New Roman" w:eastAsia="Times New Roman" w:hAnsi="Times New Roman" w:cs="Times New Roman"/>
      <w:szCs w:val="20"/>
      <w:lang w:eastAsia="en-US"/>
    </w:rPr>
  </w:style>
  <w:style w:type="character" w:customStyle="1" w:styleId="Heading1Char">
    <w:name w:val="Heading 1 Char"/>
    <w:basedOn w:val="DefaultParagraphFont"/>
    <w:link w:val="Heading1"/>
    <w:uiPriority w:val="9"/>
    <w:rsid w:val="000001E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001E0"/>
    <w:rPr>
      <w:color w:val="0563C1" w:themeColor="hyperlink"/>
      <w:u w:val="single"/>
    </w:rPr>
  </w:style>
  <w:style w:type="character" w:styleId="UnresolvedMention">
    <w:name w:val="Unresolved Mention"/>
    <w:basedOn w:val="DefaultParagraphFont"/>
    <w:uiPriority w:val="99"/>
    <w:rsid w:val="000001E0"/>
    <w:rPr>
      <w:color w:val="605E5C"/>
      <w:shd w:val="clear" w:color="auto" w:fill="E1DFDD"/>
    </w:rPr>
  </w:style>
  <w:style w:type="paragraph" w:styleId="Header">
    <w:name w:val="header"/>
    <w:basedOn w:val="Normal"/>
    <w:link w:val="HeaderChar"/>
    <w:uiPriority w:val="99"/>
    <w:unhideWhenUsed/>
    <w:rsid w:val="004479BC"/>
    <w:pPr>
      <w:tabs>
        <w:tab w:val="center" w:pos="4680"/>
        <w:tab w:val="right" w:pos="9360"/>
      </w:tabs>
    </w:pPr>
  </w:style>
  <w:style w:type="character" w:customStyle="1" w:styleId="HeaderChar">
    <w:name w:val="Header Char"/>
    <w:basedOn w:val="DefaultParagraphFont"/>
    <w:link w:val="Header"/>
    <w:uiPriority w:val="99"/>
    <w:rsid w:val="004479BC"/>
  </w:style>
  <w:style w:type="paragraph" w:styleId="Footer">
    <w:name w:val="footer"/>
    <w:basedOn w:val="Normal"/>
    <w:link w:val="FooterChar"/>
    <w:uiPriority w:val="99"/>
    <w:unhideWhenUsed/>
    <w:rsid w:val="004479BC"/>
    <w:pPr>
      <w:tabs>
        <w:tab w:val="center" w:pos="4680"/>
        <w:tab w:val="right" w:pos="9360"/>
      </w:tabs>
    </w:pPr>
  </w:style>
  <w:style w:type="character" w:customStyle="1" w:styleId="FooterChar">
    <w:name w:val="Footer Char"/>
    <w:basedOn w:val="DefaultParagraphFont"/>
    <w:link w:val="Footer"/>
    <w:uiPriority w:val="99"/>
    <w:rsid w:val="00447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nsong@utexas.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Fukuyama, David E</dc:creator>
  <cp:keywords/>
  <dc:description/>
  <cp:lastModifiedBy>Song, Wen</cp:lastModifiedBy>
  <cp:revision>2</cp:revision>
  <dcterms:created xsi:type="dcterms:W3CDTF">2023-09-12T16:48:00Z</dcterms:created>
  <dcterms:modified xsi:type="dcterms:W3CDTF">2023-09-12T16:48:00Z</dcterms:modified>
</cp:coreProperties>
</file>